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>
          <w:bCs/>
          <w:sz w:val="36"/>
          <w:szCs w:val="36"/>
          <w:lang w:eastAsia="en-GB"/>
        </w:rPr>
      </w:pPr>
      <w:r>
        <w:rPr>
          <w:bCs/>
          <w:sz w:val="36"/>
          <w:szCs w:val="36"/>
          <w:lang w:eastAsia="en-GB"/>
        </w:rPr>
      </w:r>
    </w:p>
    <w:p>
      <w:pPr>
        <w:pStyle w:val="NoSpacing"/>
        <w:rPr>
          <w:bCs/>
          <w:sz w:val="36"/>
          <w:szCs w:val="36"/>
          <w:lang w:eastAsia="en-GB"/>
        </w:rPr>
      </w:pPr>
      <w:r>
        <w:rPr>
          <w:bCs/>
          <w:sz w:val="36"/>
          <w:szCs w:val="36"/>
          <w:lang w:eastAsia="en-GB"/>
        </w:rPr>
      </w:r>
    </w:p>
    <w:p>
      <w:pPr>
        <w:pStyle w:val="NoSpacing"/>
        <w:rPr>
          <w:bCs/>
          <w:sz w:val="36"/>
          <w:szCs w:val="36"/>
          <w:lang w:eastAsia="en-GB"/>
        </w:rPr>
      </w:pPr>
      <w:r>
        <w:rPr>
          <w:bCs/>
          <w:sz w:val="36"/>
          <w:szCs w:val="36"/>
          <w:lang w:eastAsia="en-GB"/>
        </w:rPr>
      </w:r>
    </w:p>
    <w:p>
      <w:pPr>
        <w:pStyle w:val="NoSpacing"/>
        <w:rPr>
          <w:bCs/>
          <w:sz w:val="36"/>
          <w:szCs w:val="36"/>
          <w:lang w:eastAsia="en-GB"/>
        </w:rPr>
      </w:pPr>
      <w:r>
        <w:rPr>
          <w:bCs/>
          <w:sz w:val="36"/>
          <w:szCs w:val="36"/>
          <w:lang w:eastAsia="en-GB"/>
        </w:rPr>
      </w:r>
    </w:p>
    <w:p>
      <w:pPr>
        <w:pStyle w:val="NoSpacing"/>
        <w:rPr>
          <w:bCs/>
          <w:sz w:val="36"/>
          <w:szCs w:val="36"/>
          <w:lang w:eastAsia="en-GB"/>
        </w:rPr>
      </w:pPr>
      <w:r>
        <w:rPr>
          <w:bCs/>
          <w:sz w:val="36"/>
          <w:szCs w:val="36"/>
          <w:lang w:eastAsia="en-GB"/>
        </w:rPr>
      </w:r>
    </w:p>
    <w:p>
      <w:pPr>
        <w:pStyle w:val="NoSpacing"/>
        <w:rPr>
          <w:bCs/>
          <w:sz w:val="36"/>
          <w:szCs w:val="36"/>
          <w:lang w:eastAsia="en-GB"/>
        </w:rPr>
      </w:pPr>
      <w:r>
        <w:rPr>
          <w:bCs/>
          <w:sz w:val="36"/>
          <w:szCs w:val="36"/>
          <w:lang w:eastAsia="en-GB"/>
        </w:rPr>
      </w:r>
    </w:p>
    <w:p>
      <w:pPr>
        <w:pStyle w:val="NoSpacing"/>
        <w:rPr>
          <w:bCs/>
          <w:sz w:val="36"/>
          <w:szCs w:val="36"/>
          <w:lang w:eastAsia="en-GB"/>
        </w:rPr>
      </w:pPr>
      <w:r>
        <w:rPr>
          <w:bCs/>
          <w:sz w:val="36"/>
          <w:szCs w:val="36"/>
          <w:lang w:eastAsia="en-GB"/>
        </w:rPr>
      </w:r>
    </w:p>
    <w:p>
      <w:pPr>
        <w:pStyle w:val="NoSpacing"/>
        <w:rPr>
          <w:bCs/>
          <w:sz w:val="36"/>
          <w:szCs w:val="36"/>
          <w:lang w:eastAsia="en-GB"/>
        </w:rPr>
      </w:pPr>
      <w:r>
        <w:rPr>
          <w:bCs/>
          <w:sz w:val="36"/>
          <w:szCs w:val="36"/>
          <w:lang w:eastAsia="en-GB"/>
        </w:rPr>
      </w:r>
    </w:p>
    <w:p>
      <w:pPr>
        <w:pStyle w:val="NoSpacing"/>
        <w:rPr>
          <w:bCs/>
          <w:sz w:val="36"/>
          <w:szCs w:val="36"/>
          <w:lang w:eastAsia="en-GB"/>
        </w:rPr>
      </w:pPr>
      <w:r>
        <w:rPr>
          <w:bCs/>
          <w:sz w:val="36"/>
          <w:szCs w:val="36"/>
          <w:lang w:eastAsia="en-GB"/>
        </w:rPr>
      </w:r>
    </w:p>
    <w:p>
      <w:pPr>
        <w:pStyle w:val="NoSpacing"/>
        <w:rPr>
          <w:bCs/>
          <w:sz w:val="36"/>
          <w:szCs w:val="36"/>
          <w:lang w:eastAsia="en-GB"/>
        </w:rPr>
      </w:pPr>
      <w:r>
        <w:rPr>
          <w:bCs/>
          <w:sz w:val="36"/>
          <w:szCs w:val="36"/>
          <w:lang w:eastAsia="en-GB"/>
        </w:rPr>
      </w:r>
    </w:p>
    <w:p>
      <w:pPr>
        <w:pStyle w:val="NoSpacing"/>
        <w:rPr>
          <w:bCs/>
          <w:sz w:val="48"/>
          <w:szCs w:val="48"/>
          <w:lang w:eastAsia="en-GB"/>
        </w:rPr>
      </w:pPr>
      <w:r>
        <w:rPr>
          <w:bCs/>
          <w:sz w:val="48"/>
          <w:szCs w:val="48"/>
          <w:lang w:eastAsia="en-GB"/>
        </w:rPr>
      </w:r>
    </w:p>
    <w:p>
      <w:pPr>
        <w:pStyle w:val="NoSpacing"/>
        <w:jc w:val="center"/>
        <w:rPr>
          <w:bCs/>
          <w:sz w:val="48"/>
          <w:szCs w:val="48"/>
          <w:lang w:eastAsia="en-GB"/>
        </w:rPr>
      </w:pPr>
      <w:r>
        <w:rPr>
          <w:bCs/>
          <w:sz w:val="48"/>
          <w:szCs w:val="48"/>
          <w:lang w:eastAsia="en-GB"/>
        </w:rPr>
        <w:t>План  проведения</w:t>
      </w:r>
    </w:p>
    <w:p>
      <w:pPr>
        <w:pStyle w:val="Normal"/>
        <w:jc w:val="center"/>
        <w:rPr>
          <w:b/>
          <w:b/>
          <w:sz w:val="48"/>
          <w:szCs w:val="48"/>
        </w:rPr>
      </w:pPr>
      <w:r>
        <w:rPr>
          <w:b/>
          <w:sz w:val="48"/>
          <w:szCs w:val="48"/>
        </w:rPr>
        <w:t xml:space="preserve">Регионального этапа, чемпионата по профессиональному мастерству «Профессионалы» </w:t>
      </w:r>
    </w:p>
    <w:p>
      <w:pPr>
        <w:pStyle w:val="Normal"/>
        <w:jc w:val="center"/>
        <w:rPr>
          <w:b/>
          <w:b/>
          <w:sz w:val="48"/>
          <w:szCs w:val="48"/>
        </w:rPr>
      </w:pPr>
      <w:r>
        <w:rPr>
          <w:b/>
          <w:sz w:val="48"/>
          <w:szCs w:val="48"/>
        </w:rPr>
        <w:t>Ленинградской области в 2024 года</w:t>
      </w:r>
    </w:p>
    <w:p>
      <w:pPr>
        <w:pStyle w:val="Normal"/>
        <w:jc w:val="center"/>
        <w:rPr>
          <w:b/>
          <w:b/>
          <w:color w:val="FF0000"/>
          <w:sz w:val="48"/>
          <w:szCs w:val="48"/>
        </w:rPr>
      </w:pPr>
      <w:r>
        <w:rPr>
          <w:b/>
          <w:sz w:val="48"/>
          <w:szCs w:val="48"/>
        </w:rPr>
        <w:t>25-29 марта 2024 года</w:t>
      </w:r>
    </w:p>
    <w:p>
      <w:pPr>
        <w:pStyle w:val="NoSpacing"/>
        <w:jc w:val="center"/>
        <w:rPr>
          <w:sz w:val="48"/>
          <w:szCs w:val="48"/>
        </w:rPr>
      </w:pPr>
      <w:r>
        <w:rPr>
          <w:sz w:val="48"/>
          <w:szCs w:val="48"/>
        </w:rPr>
        <w:t>по компетенции</w:t>
      </w:r>
    </w:p>
    <w:p>
      <w:pPr>
        <w:pStyle w:val="NoSpacing"/>
        <w:jc w:val="center"/>
        <w:rPr>
          <w:sz w:val="48"/>
          <w:szCs w:val="48"/>
        </w:rPr>
      </w:pPr>
      <w:r>
        <w:rPr>
          <w:sz w:val="48"/>
          <w:szCs w:val="48"/>
        </w:rPr>
        <w:t>«Веб-технологии»</w:t>
      </w:r>
    </w:p>
    <w:p>
      <w:pPr>
        <w:pStyle w:val="NoSpacing"/>
        <w:jc w:val="center"/>
        <w:rPr>
          <w:bCs/>
          <w:sz w:val="48"/>
          <w:szCs w:val="48"/>
          <w:lang w:eastAsia="en-GB"/>
        </w:rPr>
      </w:pPr>
      <w:r>
        <w:rPr>
          <w:bCs/>
          <w:sz w:val="48"/>
          <w:szCs w:val="48"/>
          <w:lang w:eastAsia="en-GB"/>
        </w:rPr>
      </w:r>
    </w:p>
    <w:p>
      <w:pPr>
        <w:pStyle w:val="NoSpacing"/>
        <w:rPr>
          <w:bCs/>
          <w:sz w:val="48"/>
          <w:szCs w:val="48"/>
          <w:lang w:eastAsia="en-GB"/>
        </w:rPr>
      </w:pPr>
      <w:r>
        <w:rPr>
          <w:bCs/>
          <w:sz w:val="48"/>
          <w:szCs w:val="48"/>
          <w:lang w:eastAsia="en-GB"/>
        </w:rPr>
      </w:r>
    </w:p>
    <w:p>
      <w:pPr>
        <w:pStyle w:val="BodyText3"/>
        <w:numPr>
          <w:ilvl w:val="0"/>
          <w:numId w:val="0"/>
        </w:numPr>
        <w:jc w:val="center"/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BodyText3"/>
        <w:numPr>
          <w:ilvl w:val="0"/>
          <w:numId w:val="0"/>
        </w:numPr>
        <w:jc w:val="center"/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BodyText3"/>
        <w:numPr>
          <w:ilvl w:val="0"/>
          <w:numId w:val="0"/>
        </w:numPr>
        <w:jc w:val="center"/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BodyText3"/>
        <w:numPr>
          <w:ilvl w:val="0"/>
          <w:numId w:val="0"/>
        </w:numPr>
        <w:jc w:val="center"/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BodyText3"/>
        <w:numPr>
          <w:ilvl w:val="0"/>
          <w:numId w:val="0"/>
        </w:numPr>
        <w:jc w:val="center"/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BodyText3"/>
        <w:numPr>
          <w:ilvl w:val="0"/>
          <w:numId w:val="0"/>
        </w:numPr>
        <w:jc w:val="center"/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BodyText3"/>
        <w:numPr>
          <w:ilvl w:val="0"/>
          <w:numId w:val="0"/>
        </w:numPr>
        <w:jc w:val="center"/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BodyText3"/>
        <w:numPr>
          <w:ilvl w:val="0"/>
          <w:numId w:val="0"/>
        </w:numPr>
        <w:jc w:val="center"/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BodyText3"/>
        <w:numPr>
          <w:ilvl w:val="0"/>
          <w:numId w:val="0"/>
        </w:numPr>
        <w:jc w:val="center"/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BodyText3"/>
        <w:numPr>
          <w:ilvl w:val="0"/>
          <w:numId w:val="0"/>
        </w:numPr>
        <w:jc w:val="center"/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BodyText3"/>
        <w:numPr>
          <w:ilvl w:val="0"/>
          <w:numId w:val="0"/>
        </w:numPr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BodyText3"/>
        <w:numPr>
          <w:ilvl w:val="0"/>
          <w:numId w:val="0"/>
        </w:numPr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BodyText3"/>
        <w:numPr>
          <w:ilvl w:val="0"/>
          <w:numId w:val="0"/>
        </w:numPr>
        <w:jc w:val="center"/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Normal"/>
        <w:jc w:val="center"/>
        <w:rPr>
          <w:b/>
          <w:b/>
          <w:color w:val="FF0000"/>
          <w:sz w:val="40"/>
        </w:rPr>
      </w:pPr>
      <w:r>
        <w:rPr>
          <w:b/>
          <w:bCs/>
          <w:sz w:val="36"/>
          <w:szCs w:val="36"/>
          <w:lang w:eastAsia="en-GB"/>
        </w:rPr>
        <w:t>План  проведения</w:t>
      </w:r>
      <w:r>
        <w:rPr>
          <w:b/>
          <w:bCs/>
          <w:sz w:val="28"/>
          <w:szCs w:val="28"/>
          <w:lang w:eastAsia="en-GB"/>
        </w:rPr>
        <w:t xml:space="preserve">  </w:t>
      </w:r>
    </w:p>
    <w:p>
      <w:pPr>
        <w:pStyle w:val="Normal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BodyText3"/>
        <w:numPr>
          <w:ilvl w:val="0"/>
          <w:numId w:val="0"/>
        </w:numPr>
        <w:jc w:val="center"/>
        <w:outlineLvl w:val="0"/>
        <w:rPr>
          <w:rFonts w:ascii="Times New Roman" w:hAnsi="Times New Roman"/>
          <w:b/>
          <w:b/>
          <w:bCs/>
          <w:sz w:val="28"/>
          <w:szCs w:val="28"/>
          <w:lang w:val="ru-RU" w:eastAsia="en-GB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GB"/>
        </w:rPr>
      </w:r>
    </w:p>
    <w:p>
      <w:pPr>
        <w:pStyle w:val="BodyText3"/>
        <w:numPr>
          <w:ilvl w:val="0"/>
          <w:numId w:val="0"/>
        </w:numPr>
        <w:jc w:val="center"/>
        <w:outlineLvl w:val="0"/>
        <w:rPr>
          <w:rFonts w:ascii="Calibri" w:hAnsi="Calibri" w:asciiTheme="minorHAnsi" w:hAnsiTheme="minorHAnsi"/>
          <w:sz w:val="17"/>
          <w:szCs w:val="17"/>
          <w:lang w:val="ru-RU"/>
        </w:rPr>
      </w:pPr>
      <w:r>
        <w:rPr>
          <w:rFonts w:asciiTheme="minorHAnsi" w:hAnsiTheme="minorHAnsi" w:ascii="Calibri" w:hAnsi="Calibri"/>
          <w:sz w:val="17"/>
          <w:szCs w:val="17"/>
          <w:lang w:val="ru-RU"/>
        </w:rPr>
      </w:r>
    </w:p>
    <w:tbl>
      <w:tblPr>
        <w:tblStyle w:val="a3"/>
        <w:tblW w:w="23105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8"/>
        <w:gridCol w:w="25"/>
        <w:gridCol w:w="959"/>
        <w:gridCol w:w="23"/>
        <w:gridCol w:w="1821"/>
        <w:gridCol w:w="20"/>
        <w:gridCol w:w="6451"/>
        <w:gridCol w:w="6449"/>
        <w:gridCol w:w="6447"/>
      </w:tblGrid>
      <w:tr>
        <w:trPr/>
        <w:tc>
          <w:tcPr>
            <w:tcW w:w="908" w:type="dxa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8"/>
                <w:szCs w:val="28"/>
                <w:lang w:val="ru-RU" w:bidi="ar-SA"/>
              </w:rPr>
              <w:t>День</w:t>
            </w:r>
          </w:p>
        </w:tc>
        <w:tc>
          <w:tcPr>
            <w:tcW w:w="98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8"/>
                <w:szCs w:val="28"/>
                <w:lang w:val="ru-RU" w:bidi="ar-SA"/>
              </w:rPr>
              <w:t>Время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8"/>
                <w:szCs w:val="28"/>
                <w:lang w:val="ru-RU" w:bidi="ar-SA"/>
              </w:rPr>
              <w:t>Описание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/>
        <w:tc>
          <w:tcPr>
            <w:tcW w:w="908" w:type="dxa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36"/>
                <w:szCs w:val="36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36"/>
                <w:szCs w:val="36"/>
                <w:lang w:val="ru-RU" w:bidi="ar-SA"/>
              </w:rPr>
              <w:t>Д</w:t>
            </w:r>
            <w:r>
              <w:rPr>
                <w:rFonts w:ascii="Times New Roman" w:hAnsi="Times New Roman"/>
                <w:b/>
                <w:kern w:val="0"/>
                <w:sz w:val="36"/>
                <w:szCs w:val="36"/>
                <w:lang w:val="ru-RU" w:bidi="ar-SA"/>
              </w:rPr>
              <w:t>-2</w:t>
            </w:r>
          </w:p>
        </w:tc>
        <w:tc>
          <w:tcPr>
            <w:tcW w:w="9299" w:type="dxa"/>
            <w:gridSpan w:val="6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32"/>
                <w:szCs w:val="32"/>
                <w:lang w:val="ru-RU" w:bidi="ar-SA"/>
              </w:rPr>
              <w:t>Понедельник 25 марта 08:00-19:00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204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08:00-09:00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 xml:space="preserve">Завтрак экспертов и участников 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120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09:00-10:00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Регистрация экспертов и участников Ленинградской области.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2256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10:00-11:00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Собрания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экспертов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: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инструктаж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экспертов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прием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конкурсных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площадок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распределение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полномочий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инструктаж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и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актуализация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ТО.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Внесение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30%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изменений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в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задания . Собрания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экспертов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площадках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: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актуализация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критериев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оценок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,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подписание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экспертами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методических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пакетов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и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регламентирующих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документов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по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своим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компетенциям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>.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 xml:space="preserve"> Подписание экспертами "Протокола о блокировании критериев оценки"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1224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11:00-12:00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  <w:lang w:bidi="ar-SA"/>
              </w:rPr>
              <w:t>Торжественная церемония открытия Регионального этапа Чемпионата по профессиональному мастерству «Профессионалы» Ленинградской области в 202</w:t>
            </w:r>
            <w:r>
              <w:rPr>
                <w:rFonts w:ascii="Times New Roman" w:hAnsi="Times New Roman"/>
                <w:bCs/>
                <w:kern w:val="0"/>
                <w:sz w:val="24"/>
                <w:szCs w:val="24"/>
                <w:lang w:val="ru-RU" w:bidi="ar-SA"/>
              </w:rPr>
              <w:t>4</w:t>
            </w:r>
            <w:r>
              <w:rPr>
                <w:rFonts w:ascii="Times New Roman" w:hAnsi="Times New Roman"/>
                <w:bCs/>
                <w:kern w:val="0"/>
                <w:sz w:val="24"/>
                <w:szCs w:val="24"/>
                <w:lang w:bidi="ar-SA"/>
              </w:rPr>
              <w:t xml:space="preserve"> году, онлайн трансляция.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377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12:00-13:00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  <w:lang w:bidi="ar-SA"/>
              </w:rPr>
              <w:t>Собрания на площадках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203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13:00-14:00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Обед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 xml:space="preserve">для конкурсантов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и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экспертов на площадках чемпионатов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>.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212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14:00-18:00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Работа экспертов на площадке.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Ознакомление и занесение критериев оценки в систему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ЦОС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>, их блокировка, обучение экспертов. Распечатка ведомостей. Оформление и подписание протоколов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606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18:00 - 19:00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Ужин для конкурсантов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и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экспертов-компатриотов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в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местах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проживания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>.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/>
        <w:tc>
          <w:tcPr>
            <w:tcW w:w="908" w:type="dxa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36"/>
                <w:szCs w:val="36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36"/>
                <w:szCs w:val="36"/>
                <w:lang w:val="ru-RU" w:bidi="ar-SA"/>
              </w:rPr>
              <w:t>Д-1</w:t>
            </w:r>
          </w:p>
        </w:tc>
        <w:tc>
          <w:tcPr>
            <w:tcW w:w="9299" w:type="dxa"/>
            <w:gridSpan w:val="6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  <w:lang w:val="ru-RU" w:bidi="ar-SA"/>
              </w:rPr>
              <w:t xml:space="preserve">Вторник 26 марта,  </w:t>
            </w:r>
            <w:r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  <w:lang w:val="en-US" w:bidi="ar-SA"/>
              </w:rPr>
              <w:t>08</w:t>
            </w:r>
            <w:r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  <w:lang w:val="ru-RU" w:bidi="ar-SA"/>
              </w:rPr>
              <w:t>:00 до 20:00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660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bidi="ar-SA"/>
              </w:rPr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bidi="ar-SA"/>
              </w:rPr>
              <w:t>08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bidi="ar-SA"/>
              </w:rPr>
              <w:t>00-09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bidi="ar-SA"/>
              </w:rPr>
              <w:t>00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Завтрак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конкурсантов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и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экспертов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в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местах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проживания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>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1014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09:00-13:00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bidi="ar-SA"/>
              </w:rPr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>Инструктаж конкурсантов, жеребьевка, знакомство с рабочим местом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.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420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:00 - 1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bidi="ar-SA"/>
              </w:rPr>
              <w:t>4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Обед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411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bidi="ar-SA"/>
              </w:rPr>
              <w:t>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4: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bidi="ar-SA"/>
              </w:rPr>
              <w:t>00 – 19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bidi="ar-SA"/>
              </w:rPr>
              <w:t>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>Собрания экспертов на площадках: подписание экспертами методических пакетов и регламентирующих документов по своим компетенциям.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 xml:space="preserve"> Инструктаж конкурсантов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жеребьевка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знакомство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с 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рабочим местом</w:t>
            </w: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lang w:bidi="ar-SA"/>
              </w:rPr>
              <w:t>.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134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19:00-20:00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Ужин участников и экспертов в местах проживания.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/>
        <w:tc>
          <w:tcPr>
            <w:tcW w:w="908" w:type="dxa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36"/>
                <w:szCs w:val="36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36"/>
                <w:szCs w:val="36"/>
                <w:lang w:val="ru-RU" w:bidi="ar-SA"/>
              </w:rPr>
              <w:t>Д-1</w:t>
            </w:r>
          </w:p>
        </w:tc>
        <w:tc>
          <w:tcPr>
            <w:tcW w:w="9299" w:type="dxa"/>
            <w:gridSpan w:val="6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  <w:lang w:val="ru-RU" w:bidi="ar-SA"/>
              </w:rPr>
              <w:t>Среда  27 марта,  8:00 - 19:00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/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08:00 - 08:30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Завтрак экспертов и участников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792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08:30 - 09:00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Свободное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общение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-SA"/>
              </w:rPr>
              <w:t xml:space="preserve"> с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 xml:space="preserve">экспертами. 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Объяснение особенностей задания.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Инструктаж по технике безопасности с экспертами и  участниками (протоколы)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585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09:00 - 1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№1 Выполнение Модуля А.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№2 Выполнение Модуля А.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№3 Выполнение Модуля А.</w:t>
            </w:r>
            <w:bookmarkStart w:id="0" w:name="_GoBack"/>
            <w:bookmarkEnd w:id="0"/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№4 Выполнение Модуля А.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№5 Выполнение Модуля А.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№6 Выполнение Модуля А.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/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:00 - 1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bidi="ar-SA"/>
              </w:rPr>
              <w:t>4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</w:t>
            </w:r>
          </w:p>
        </w:tc>
        <w:tc>
          <w:tcPr>
            <w:tcW w:w="6471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Обеденный перерыв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210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kern w:val="0"/>
                <w:lang w:bidi="ar-SA"/>
              </w:rPr>
            </w:r>
          </w:p>
        </w:tc>
        <w:tc>
          <w:tcPr>
            <w:tcW w:w="6471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174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4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 – 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6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Подведение итогов дня,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 xml:space="preserve">занесение результатов в 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113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19:00 – 20:00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Ужин участников и экспертов в местах проживания.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/>
        <w:tc>
          <w:tcPr>
            <w:tcW w:w="908" w:type="dxa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36"/>
                <w:szCs w:val="36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36"/>
                <w:szCs w:val="36"/>
                <w:lang w:val="ru-RU" w:bidi="ar-SA"/>
              </w:rPr>
              <w:t>Д-2</w:t>
            </w:r>
          </w:p>
        </w:tc>
        <w:tc>
          <w:tcPr>
            <w:tcW w:w="9299" w:type="dxa"/>
            <w:gridSpan w:val="6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32"/>
                <w:szCs w:val="32"/>
                <w:lang w:val="ru-RU" w:bidi="ar-SA"/>
              </w:rPr>
              <w:t xml:space="preserve">Четверг 28 марта, </w:t>
            </w:r>
            <w:r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  <w:lang w:val="ru-RU" w:bidi="ar-SA"/>
              </w:rPr>
              <w:t>8:00 - 19:00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177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08:00 - 08:30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Завтрак экспертов и участников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416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08:30 - 09:00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Сбор участников соревнований. Инструктаж по технике безопасности с экспертами и  участниками (протоколы)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653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09:00 - 1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№1 Выполнение Модуля Б.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№2 Выполнение Модуля Б.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№3 Выполнение Модуля Б.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Участник №4 Выполнение Модуля Б. 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№5 Выполнение Модуля Б.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№6 Выполнение Модуля Б.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/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:00 - 1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bidi="ar-SA"/>
              </w:rPr>
              <w:t>4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</w:t>
            </w:r>
          </w:p>
        </w:tc>
        <w:tc>
          <w:tcPr>
            <w:tcW w:w="6471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val="ru-RU" w:bidi="ar-SA"/>
              </w:rPr>
              <w:t>Обеденный перерыв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317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kern w:val="0"/>
                <w:lang w:bidi="ar-SA"/>
              </w:rPr>
            </w:r>
          </w:p>
        </w:tc>
        <w:tc>
          <w:tcPr>
            <w:tcW w:w="6471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96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kern w:val="0"/>
                <w:lang w:bidi="ar-SA"/>
              </w:rPr>
            </w:r>
          </w:p>
        </w:tc>
        <w:tc>
          <w:tcPr>
            <w:tcW w:w="6471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432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4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 – 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6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Подведение итогов дня,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 xml:space="preserve">занесение результатов в 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300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19:00 – 20:00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Ужин участников и экспертов в местах проживания.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348" w:hRule="atLeast"/>
        </w:trPr>
        <w:tc>
          <w:tcPr>
            <w:tcW w:w="908" w:type="dxa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36"/>
                <w:szCs w:val="36"/>
                <w:lang w:val="ru-RU" w:bidi="ar-SA"/>
              </w:rPr>
              <w:t>Д-3</w:t>
            </w:r>
          </w:p>
        </w:tc>
        <w:tc>
          <w:tcPr>
            <w:tcW w:w="9299" w:type="dxa"/>
            <w:gridSpan w:val="6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32"/>
                <w:szCs w:val="32"/>
                <w:lang w:val="ru-RU" w:bidi="ar-SA"/>
              </w:rPr>
              <w:t xml:space="preserve">Пятница 29 марта, </w:t>
            </w:r>
            <w:r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  <w:lang w:val="ru-RU" w:bidi="ar-SA"/>
              </w:rPr>
              <w:t>8:00 - 19:00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396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08:30 - 09:00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Сбор участников соревнований. Инструктаж по технике безопасности с экспертами и  участниками (протоколы)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213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09:00 - 11:00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kern w:val="0"/>
                <w:lang w:bidi="ar-SA"/>
              </w:rPr>
            </w:r>
          </w:p>
        </w:tc>
        <w:tc>
          <w:tcPr>
            <w:tcW w:w="6471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 Выполнение Модуля 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Г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2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 Выполнение Модуля 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Г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. 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3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 Выполнение Модуля Г.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4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 Выполнение Модуля Г.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5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 Выполнение Модуля Г.</w:t>
            </w:r>
          </w:p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Участник №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6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 Выполнение Модуля Г.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213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kern w:val="0"/>
                <w:lang w:bidi="ar-SA"/>
              </w:rPr>
            </w:r>
          </w:p>
        </w:tc>
        <w:tc>
          <w:tcPr>
            <w:tcW w:w="6471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kern w:val="0"/>
                <w:lang w:bidi="ar-SA"/>
              </w:rPr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110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13:00 - 14:00</w:t>
            </w:r>
          </w:p>
        </w:tc>
        <w:tc>
          <w:tcPr>
            <w:tcW w:w="6471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Обеденный перерыв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213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kern w:val="0"/>
                <w:lang w:bidi="ar-SA"/>
              </w:rPr>
            </w:r>
          </w:p>
        </w:tc>
        <w:tc>
          <w:tcPr>
            <w:tcW w:w="6471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kern w:val="0"/>
                <w:lang w:bidi="ar-SA"/>
              </w:rPr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213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kern w:val="0"/>
                <w:lang w:bidi="ar-SA"/>
              </w:rPr>
            </w:r>
          </w:p>
        </w:tc>
        <w:tc>
          <w:tcPr>
            <w:tcW w:w="6471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kern w:val="0"/>
                <w:lang w:bidi="ar-SA"/>
              </w:rPr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372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4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 – 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6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Подведение итогов дня,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 xml:space="preserve">занесение результатов в 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>
          <w:trHeight w:val="433" w:hRule="atLeast"/>
        </w:trPr>
        <w:tc>
          <w:tcPr>
            <w:tcW w:w="908" w:type="dxa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4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4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19:00 – 20:00</w:t>
            </w:r>
          </w:p>
        </w:tc>
        <w:tc>
          <w:tcPr>
            <w:tcW w:w="647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Ужин участников и экспертов в местах проживания.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/>
        <w:tc>
          <w:tcPr>
            <w:tcW w:w="933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36"/>
                <w:szCs w:val="36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36"/>
                <w:szCs w:val="36"/>
                <w:lang w:val="ru-RU" w:bidi="ar-SA"/>
              </w:rPr>
              <w:t>Д+1</w:t>
            </w:r>
          </w:p>
        </w:tc>
        <w:tc>
          <w:tcPr>
            <w:tcW w:w="9274" w:type="dxa"/>
            <w:gridSpan w:val="5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32"/>
                <w:szCs w:val="32"/>
                <w:lang w:val="ru-RU" w:bidi="ar-SA"/>
              </w:rPr>
              <w:t xml:space="preserve">Суббота 30 марта, </w:t>
            </w:r>
            <w:r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  <w:lang w:val="ru-RU" w:bidi="ar-SA"/>
              </w:rPr>
              <w:t>8:00 - 19:00</w:t>
            </w:r>
          </w:p>
        </w:tc>
        <w:tc>
          <w:tcPr>
            <w:tcW w:w="6449" w:type="dxa"/>
            <w:tcBorders/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/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kern w:val="0"/>
                <w:lang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Демонтаж оборудования</w:t>
            </w:r>
          </w:p>
        </w:tc>
      </w:tr>
      <w:tr>
        <w:trPr/>
        <w:tc>
          <w:tcPr>
            <w:tcW w:w="933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2" w:type="dxa"/>
            <w:gridSpan w:val="2"/>
            <w:vMerge w:val="restart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09:00 - 11:00</w:t>
            </w:r>
          </w:p>
        </w:tc>
        <w:tc>
          <w:tcPr>
            <w:tcW w:w="6451" w:type="dxa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Выезд экспертов и участников.</w:t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  <w:tr>
        <w:trPr/>
        <w:tc>
          <w:tcPr>
            <w:tcW w:w="933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982" w:type="dxa"/>
            <w:gridSpan w:val="2"/>
            <w:vMerge w:val="continue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kern w:val="0"/>
                <w:sz w:val="17"/>
                <w:szCs w:val="17"/>
                <w:lang w:val="ru-RU" w:bidi="ar-SA"/>
              </w:rPr>
            </w:r>
          </w:p>
        </w:tc>
        <w:tc>
          <w:tcPr>
            <w:tcW w:w="1841" w:type="dxa"/>
            <w:gridSpan w:val="2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451" w:type="dxa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en-GB" w:bidi="ar-SA"/>
              </w:rPr>
            </w:pPr>
            <w:r>
              <w:rPr>
                <w:kern w:val="0"/>
                <w:lang w:val="en-GB" w:bidi="ar-SA"/>
              </w:rPr>
            </w:r>
          </w:p>
        </w:tc>
      </w:tr>
    </w:tbl>
    <w:p>
      <w:pPr>
        <w:pStyle w:val="Normal"/>
        <w:rPr>
          <w:sz w:val="28"/>
          <w:szCs w:val="28"/>
        </w:rPr>
      </w:pPr>
      <w:r>
        <w:rPr/>
      </w:r>
    </w:p>
    <w:sectPr>
      <w:type w:val="nextPage"/>
      <w:pgSz w:w="11906" w:h="16838"/>
      <w:pgMar w:left="1418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MetaPlusLF-Regular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etaPlusL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12b8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Основной текст 3 Знак"/>
    <w:basedOn w:val="DefaultParagraphFont"/>
    <w:link w:val="BodyText3"/>
    <w:qFormat/>
    <w:rsid w:val="00012b8c"/>
    <w:rPr>
      <w:rFonts w:ascii="MetaPlusLF-Regular" w:hAnsi="MetaPlusLF-Regular" w:eastAsia="Times New Roman" w:cs="Times New Roman"/>
      <w:sz w:val="24"/>
      <w:szCs w:val="20"/>
      <w:lang w:val="de-DE" w:eastAsia="ru-RU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BodyText3">
    <w:name w:val="Body Text 3"/>
    <w:basedOn w:val="Normal"/>
    <w:link w:val="3"/>
    <w:qFormat/>
    <w:rsid w:val="00012b8c"/>
    <w:pPr>
      <w:tabs>
        <w:tab w:val="clear" w:pos="708"/>
        <w:tab w:val="left" w:pos="284" w:leader="none"/>
        <w:tab w:val="right" w:pos="9072" w:leader="none"/>
      </w:tabs>
      <w:jc w:val="both"/>
    </w:pPr>
    <w:rPr>
      <w:rFonts w:ascii="MetaPlusLF-Regular" w:hAnsi="MetaPlusLF-Regular"/>
      <w:sz w:val="24"/>
      <w:lang w:val="de-DE"/>
    </w:rPr>
  </w:style>
  <w:style w:type="paragraph" w:styleId="ListParagraph">
    <w:name w:val="List Paragraph"/>
    <w:basedOn w:val="Normal"/>
    <w:uiPriority w:val="34"/>
    <w:qFormat/>
    <w:rsid w:val="00012b8c"/>
    <w:pPr>
      <w:spacing w:before="0" w:after="0"/>
      <w:ind w:left="720" w:hanging="0"/>
      <w:contextualSpacing/>
    </w:pPr>
    <w:rPr>
      <w:rFonts w:ascii="MetaPlusLF" w:hAnsi="MetaPlusLF"/>
      <w:lang w:val="de-DE" w:eastAsia="de-DE"/>
    </w:rPr>
  </w:style>
  <w:style w:type="paragraph" w:styleId="NoSpacing">
    <w:name w:val="No Spacing"/>
    <w:uiPriority w:val="1"/>
    <w:qFormat/>
    <w:rsid w:val="00012b8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40"/>
    <w:rsid w:val="00012b8c"/>
    <w:pPr>
      <w:spacing w:after="0" w:line="240" w:lineRule="auto"/>
    </w:pPr>
    <w:rPr>
      <w:lang w:val="en-GB" w:eastAsia="en-GB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Application>LibreOffice/7.3.3.2$Windows_X86_64 LibreOffice_project/d1d0ea68f081ee2800a922cac8f79445e4603348</Application>
  <AppVersion>15.0000</AppVersion>
  <Pages>3</Pages>
  <Words>476</Words>
  <Characters>3104</Characters>
  <CharactersWithSpaces>3504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2024-02-19T20:03:00Z</dcterms:created>
  <dc:creator>Пользователь Windows</dc:creator>
  <dc:description/>
  <dc:language>ru-RU</dc:language>
  <cp:lastModifiedBy/>
  <dcterms:modified xsi:type="dcterms:W3CDTF">2024-02-20T14:09:22Z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